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D5DB1">
      <w:pPr>
        <w:spacing w:line="600" w:lineRule="exact"/>
        <w:rPr>
          <w:rFonts w:ascii="黑体" w:hAnsi="黑体" w:eastAsia="黑体"/>
          <w:bCs/>
          <w:kern w:val="2"/>
          <w:sz w:val="32"/>
          <w:szCs w:val="32"/>
        </w:rPr>
      </w:pPr>
      <w:r>
        <w:rPr>
          <w:rFonts w:hint="eastAsia" w:ascii="黑体" w:hAnsi="黑体" w:eastAsia="黑体"/>
          <w:bCs/>
          <w:kern w:val="2"/>
          <w:sz w:val="32"/>
          <w:szCs w:val="32"/>
        </w:rPr>
        <w:t>附件</w:t>
      </w:r>
    </w:p>
    <w:p w14:paraId="00CB51E1">
      <w:pPr>
        <w:spacing w:line="600" w:lineRule="exact"/>
        <w:jc w:val="center"/>
        <w:rPr>
          <w:rFonts w:ascii="方正小标宋简体" w:hAnsi="Calibri" w:eastAsia="方正小标宋简体"/>
          <w:bCs/>
          <w:kern w:val="2"/>
          <w:sz w:val="44"/>
          <w:szCs w:val="44"/>
        </w:rPr>
      </w:pPr>
      <w:r>
        <w:rPr>
          <w:rFonts w:hint="eastAsia" w:ascii="方正小标宋简体" w:hAnsi="Calibri" w:eastAsia="方正小标宋简体"/>
          <w:bCs/>
          <w:kern w:val="2"/>
          <w:sz w:val="44"/>
          <w:szCs w:val="44"/>
          <w:lang w:eastAsia="zh-CN"/>
        </w:rPr>
        <w:t>“</w:t>
      </w:r>
      <w:r>
        <w:rPr>
          <w:rFonts w:hint="eastAsia" w:ascii="方正小标宋简体" w:hAnsi="Calibri" w:eastAsia="方正小标宋简体"/>
          <w:bCs/>
          <w:kern w:val="2"/>
          <w:sz w:val="44"/>
          <w:szCs w:val="44"/>
        </w:rPr>
        <w:t>考试模拟系统</w:t>
      </w:r>
      <w:r>
        <w:rPr>
          <w:rFonts w:hint="eastAsia" w:ascii="方正小标宋简体" w:hAnsi="Calibri" w:eastAsia="方正小标宋简体"/>
          <w:bCs/>
          <w:kern w:val="2"/>
          <w:sz w:val="44"/>
          <w:szCs w:val="44"/>
          <w:lang w:eastAsia="zh-CN"/>
        </w:rPr>
        <w:t>”</w:t>
      </w:r>
      <w:r>
        <w:rPr>
          <w:rFonts w:hint="eastAsia" w:ascii="方正小标宋简体" w:hAnsi="Calibri" w:eastAsia="方正小标宋简体"/>
          <w:bCs/>
          <w:kern w:val="2"/>
          <w:sz w:val="44"/>
          <w:szCs w:val="44"/>
        </w:rPr>
        <w:t>登录说明</w:t>
      </w:r>
    </w:p>
    <w:p w14:paraId="70FA5C4E">
      <w:pPr>
        <w:spacing w:line="3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6288034">
      <w:pPr>
        <w:spacing w:line="3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78005C5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请考生登录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eastAsia="zh-CN"/>
        </w:rPr>
        <w:t>济宁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市检察机关聘用制书记员报名平台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，完成准考证打印流程，在该流程中点击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进入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按钮。</w:t>
      </w:r>
    </w:p>
    <w:p w14:paraId="796F04C5">
      <w:pPr>
        <w:rPr>
          <w:rFonts w:ascii="Calibri" w:hAnsi="Calibri" w:eastAsia="宋体"/>
          <w:kern w:val="2"/>
          <w:sz w:val="21"/>
          <w:szCs w:val="24"/>
        </w:rPr>
      </w:pPr>
      <w:r>
        <w:rPr>
          <w:rFonts w:ascii="Calibri" w:hAnsi="Calibri" w:eastAsia="宋体"/>
          <w:kern w:val="2"/>
          <w:sz w:val="21"/>
          <w:szCs w:val="24"/>
        </w:rPr>
        <w:drawing>
          <wp:inline distT="0" distB="0" distL="114300" distR="114300">
            <wp:extent cx="5263515" cy="2502535"/>
            <wp:effectExtent l="0" t="0" r="13335" b="12065"/>
            <wp:docPr id="1" name="图片 1" descr="15076a6b7a6058e64778fc9175c3d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76a6b7a6058e64778fc9175c3dd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7D05A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系统将自动弹出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注意事项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页面，其中第一条为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考试模拟系统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在线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模拟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作答链接，考生可直接点击该链接进入模拟作答页面。</w:t>
      </w:r>
    </w:p>
    <w:p w14:paraId="629AD39F">
      <w:pPr>
        <w:rPr>
          <w:rFonts w:ascii="Calibri" w:hAnsi="Calibri" w:eastAsia="宋体"/>
          <w:kern w:val="2"/>
          <w:sz w:val="21"/>
          <w:szCs w:val="24"/>
        </w:rPr>
      </w:pPr>
      <w:bookmarkStart w:id="0" w:name="_GoBack"/>
      <w:r>
        <w:rPr>
          <w:rFonts w:ascii="Calibri" w:hAnsi="Calibri" w:eastAsia="宋体"/>
          <w:kern w:val="2"/>
          <w:sz w:val="21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1270</wp:posOffset>
            </wp:positionV>
            <wp:extent cx="5263515" cy="2252980"/>
            <wp:effectExtent l="0" t="0" r="13335" b="13970"/>
            <wp:wrapNone/>
            <wp:docPr id="2" name="图片 2" descr="a22261d2856b932d03700745fd16c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2261d2856b932d03700745fd16c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EFBD5D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4C1439C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541431A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10DE7B9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5ADC13B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18241450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此外，准考证下方的考生须知栏目中亦附有上述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考试模拟系统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在线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模拟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作答链接。未通过弹窗链接进入模拟作答页面的考生，可自行复制考生须知中的链接，登录相关页面完成模拟作答。</w:t>
      </w:r>
    </w:p>
    <w:p w14:paraId="0EBBA20C">
      <w:pPr>
        <w:widowControl/>
        <w:spacing w:line="578" w:lineRule="exact"/>
        <w:ind w:firstLine="3360" w:firstLineChars="1600"/>
        <w:jc w:val="left"/>
        <w:rPr>
          <w:rFonts w:ascii="Times New Roman"/>
          <w:sz w:val="36"/>
          <w:szCs w:val="36"/>
        </w:rPr>
      </w:pPr>
      <w:r>
        <w:rPr>
          <w:rFonts w:ascii="Calibri" w:hAnsi="Calibri" w:eastAsia="宋体"/>
          <w:kern w:val="2"/>
          <w:sz w:val="21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292100</wp:posOffset>
            </wp:positionV>
            <wp:extent cx="5273040" cy="2131060"/>
            <wp:effectExtent l="0" t="0" r="3810" b="254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D50CF5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2107617"/>
    </w:sdtPr>
    <w:sdtContent>
      <w:p w14:paraId="2FA94A8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9A91C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0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2026-01-11T01:26:17Z</dcterms:created>
  <dc:creator>Administrator</dc:creator>
  <cp:lastModifiedBy>舜鸿律师杨建设</cp:lastModifiedBy>
  <dcterms:modified xsi:type="dcterms:W3CDTF">2026-01-11T01:28:40Z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eyJoZGlkIjoiNWFjNmEwOTBkZjg4Zjk0YWFkNWU0OTg1MjUxODdlNDQiLCJ1c2VySWQiOiIzNjYzODE3NjYifQ==</vt:lpwstr>
  </property>
  <property fmtid="{D5CDD505-2E9C-101B-9397-08002B2CF9AE}" pid="4" name="ICV">
    <vt:lpwstr>C5CA758AC90241C19246BA59556508D2_12</vt:lpwstr>
  </property>
</Properties>
</file>